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关于人民检察院对不撤销仲裁裁决的民事裁定</w:t>
      </w:r>
    </w:p>
    <w:p>
      <w:pPr>
        <w:pStyle w:val="7"/>
        <w:rPr>
          <w:rFonts w:hint="eastAsia"/>
        </w:rPr>
      </w:pPr>
      <w:r>
        <w:t>提出抗诉人民法院应否受理问题的批复</w:t>
      </w:r>
    </w:p>
    <w:p>
      <w:pPr>
        <w:pStyle w:val="12"/>
        <w:rPr>
          <w:rFonts w:hint="eastAsia" w:ascii="宋体" w:hAnsi="宋体" w:eastAsia="宋体" w:cs="宋体"/>
        </w:rPr>
      </w:pPr>
    </w:p>
    <w:p>
      <w:pPr>
        <w:pStyle w:val="19"/>
        <w:rPr>
          <w:rFonts w:hint="eastAsia"/>
        </w:rPr>
      </w:pPr>
      <w:r>
        <w:t>法释〔2000〕46号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2000年12月12日</w:t>
      </w:r>
      <w:bookmarkStart w:id="0" w:name="_GoBack"/>
      <w:bookmarkEnd w:id="0"/>
      <w:r>
        <w:t>最高人民法院审判委员会</w:t>
      </w:r>
      <w:r>
        <w:rPr>
          <w:rFonts w:hint="eastAsia"/>
        </w:rPr>
        <w:t>第</w:t>
      </w:r>
      <w:r>
        <w:t>1150次会议通过</w:t>
      </w:r>
      <w:r>
        <w:rPr>
          <w:rFonts w:hint="eastAsia"/>
          <w:lang w:val="en-US" w:eastAsia="zh-CN"/>
        </w:rPr>
        <w:t>　</w:t>
      </w:r>
      <w:r>
        <w:rPr>
          <w:rFonts w:hint="eastAsia"/>
        </w:rPr>
        <w:t>20</w:t>
      </w:r>
      <w:r>
        <w:t>00年12月13日最高人民法院公告公布　自2000年12月19日起施行</w:t>
      </w:r>
      <w:r>
        <w:rPr>
          <w:rFonts w:hint="eastAsia"/>
          <w:lang w:eastAsia="zh-CN"/>
        </w:rPr>
        <w:t>）</w:t>
      </w:r>
    </w:p>
    <w:p>
      <w:pPr>
        <w:pStyle w:val="12"/>
        <w:rPr>
          <w:rFonts w:hint="eastAsia" w:ascii="宋体" w:hAnsi="宋体" w:eastAsia="宋体" w:cs="宋体"/>
        </w:rPr>
      </w:pPr>
    </w:p>
    <w:p>
      <w:pPr>
        <w:pStyle w:val="21"/>
        <w:rPr>
          <w:rFonts w:hint="eastAsia"/>
        </w:rPr>
      </w:pPr>
      <w:r>
        <w:t>内蒙古自治区高级人民法院：</w:t>
      </w:r>
    </w:p>
    <w:p>
      <w:pPr>
        <w:pStyle w:val="12"/>
        <w:rPr>
          <w:rFonts w:hint="eastAsia"/>
        </w:rPr>
      </w:pPr>
      <w:r>
        <w:t>你院〔2000〕内法民再字第29号《关于人民检察院能否对人民法院不予撤销仲裁裁决的民事裁定抗诉的请示报告》收悉。经研究</w:t>
      </w:r>
      <w:r>
        <w:rPr>
          <w:rFonts w:hint="eastAsia"/>
        </w:rPr>
        <w:t>，</w:t>
      </w:r>
      <w:r>
        <w:t>答复如下：</w:t>
      </w:r>
    </w:p>
    <w:p>
      <w:pPr>
        <w:pStyle w:val="12"/>
        <w:rPr>
          <w:rFonts w:hint="eastAsia"/>
        </w:rPr>
      </w:pPr>
      <w:r>
        <w:t>人民检察院对发生法律效力的不撤销仲裁裁决的民事裁定提出抗诉</w:t>
      </w:r>
      <w:r>
        <w:rPr>
          <w:rFonts w:hint="eastAsia"/>
        </w:rPr>
        <w:t>，</w:t>
      </w:r>
      <w:r>
        <w:t>没有法律依据</w:t>
      </w:r>
      <w:r>
        <w:rPr>
          <w:rFonts w:hint="eastAsia"/>
        </w:rPr>
        <w:t>，</w:t>
      </w:r>
      <w:r>
        <w:t>人民法院不予受理。</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B4EF5"/>
    <w:rsid w:val="00323D76"/>
    <w:rsid w:val="02380A4E"/>
    <w:rsid w:val="02C54CFB"/>
    <w:rsid w:val="042F174E"/>
    <w:rsid w:val="0751543E"/>
    <w:rsid w:val="0BE369DE"/>
    <w:rsid w:val="0F9D48A9"/>
    <w:rsid w:val="0FC66F39"/>
    <w:rsid w:val="135B4974"/>
    <w:rsid w:val="19EF53F7"/>
    <w:rsid w:val="1C36271C"/>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4EAB4EF5"/>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2017-11-01T03:26:00Z</dcterms:created>
  <dc:creator>Administrator</dc:creator>
  <cp:lastModifiedBy>Administrator</cp:lastModifiedBy>
  <dcterms:modified xsi:type="dcterms:W3CDTF">2017-11-01T05:01:52Z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